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37CEE" w14:textId="77777777" w:rsidR="00050B85" w:rsidRPr="00580C1E" w:rsidRDefault="00050B85" w:rsidP="00050B85">
      <w:pPr>
        <w:jc w:val="center"/>
        <w:rPr>
          <w:rFonts w:ascii="Garamond" w:hAnsi="Garamond"/>
          <w:b/>
          <w:sz w:val="26"/>
          <w:szCs w:val="26"/>
        </w:rPr>
      </w:pPr>
      <w:r w:rsidRPr="00580C1E">
        <w:rPr>
          <w:rFonts w:ascii="Garamond" w:hAnsi="Garamond"/>
          <w:b/>
          <w:sz w:val="26"/>
          <w:szCs w:val="26"/>
        </w:rPr>
        <w:t>Honors English 1</w:t>
      </w:r>
    </w:p>
    <w:p w14:paraId="5D0C6CC8" w14:textId="77777777" w:rsidR="00050B85" w:rsidRPr="00580C1E" w:rsidRDefault="00050B85" w:rsidP="00050B85">
      <w:pPr>
        <w:jc w:val="center"/>
        <w:rPr>
          <w:rFonts w:ascii="Garamond" w:hAnsi="Garamond"/>
          <w:b/>
          <w:sz w:val="26"/>
          <w:szCs w:val="26"/>
        </w:rPr>
      </w:pPr>
      <w:r w:rsidRPr="00580C1E">
        <w:rPr>
          <w:rFonts w:ascii="Garamond" w:hAnsi="Garamond"/>
          <w:b/>
          <w:sz w:val="26"/>
          <w:szCs w:val="26"/>
        </w:rPr>
        <w:t>Reflection Paper</w:t>
      </w:r>
    </w:p>
    <w:p w14:paraId="40B628F2" w14:textId="77777777" w:rsidR="00050B85" w:rsidRPr="00580C1E" w:rsidRDefault="00050B85" w:rsidP="00050B85">
      <w:pPr>
        <w:jc w:val="center"/>
        <w:rPr>
          <w:rFonts w:ascii="Garamond" w:hAnsi="Garamond"/>
          <w:b/>
          <w:sz w:val="26"/>
          <w:szCs w:val="26"/>
        </w:rPr>
      </w:pPr>
      <w:r w:rsidRPr="00580C1E">
        <w:rPr>
          <w:rFonts w:ascii="Garamond" w:hAnsi="Garamond"/>
          <w:b/>
          <w:sz w:val="26"/>
          <w:szCs w:val="26"/>
        </w:rPr>
        <w:t>Due: Monday, November 14</w:t>
      </w:r>
      <w:r w:rsidRPr="00580C1E">
        <w:rPr>
          <w:rFonts w:ascii="Garamond" w:hAnsi="Garamond"/>
          <w:b/>
          <w:sz w:val="26"/>
          <w:szCs w:val="26"/>
          <w:vertAlign w:val="superscript"/>
        </w:rPr>
        <w:t>th</w:t>
      </w:r>
    </w:p>
    <w:p w14:paraId="274DA229" w14:textId="77777777" w:rsidR="00050B85" w:rsidRDefault="00050B85" w:rsidP="00050B85">
      <w:pPr>
        <w:jc w:val="center"/>
        <w:rPr>
          <w:rFonts w:ascii="Garamond" w:hAnsi="Garamond"/>
          <w:b/>
        </w:rPr>
      </w:pPr>
    </w:p>
    <w:p w14:paraId="6852B4FE" w14:textId="77777777" w:rsidR="00050B85" w:rsidRPr="009A5FC0" w:rsidRDefault="00050B85" w:rsidP="00050B85">
      <w:pPr>
        <w:rPr>
          <w:rFonts w:ascii="Garamond" w:hAnsi="Garamond"/>
          <w:sz w:val="26"/>
          <w:szCs w:val="26"/>
        </w:rPr>
      </w:pPr>
      <w:r w:rsidRPr="009A5FC0">
        <w:rPr>
          <w:rFonts w:ascii="Garamond" w:hAnsi="Garamond"/>
          <w:sz w:val="26"/>
          <w:szCs w:val="26"/>
        </w:rPr>
        <w:t xml:space="preserve">Write a </w:t>
      </w:r>
      <w:proofErr w:type="gramStart"/>
      <w:r w:rsidRPr="009A5FC0">
        <w:rPr>
          <w:rFonts w:ascii="Garamond" w:hAnsi="Garamond"/>
          <w:sz w:val="26"/>
          <w:szCs w:val="26"/>
        </w:rPr>
        <w:t>2-3 page</w:t>
      </w:r>
      <w:proofErr w:type="gramEnd"/>
      <w:r w:rsidRPr="009A5FC0">
        <w:rPr>
          <w:rFonts w:ascii="Garamond" w:hAnsi="Garamond"/>
          <w:sz w:val="26"/>
          <w:szCs w:val="26"/>
        </w:rPr>
        <w:t xml:space="preserve"> reflection in response to the following prompt: </w:t>
      </w:r>
    </w:p>
    <w:p w14:paraId="47F653A8" w14:textId="77777777" w:rsidR="00050B85" w:rsidRPr="009A5FC0" w:rsidRDefault="00050B85" w:rsidP="009A5FC0">
      <w:pPr>
        <w:ind w:left="720"/>
        <w:rPr>
          <w:rFonts w:ascii="Garamond" w:hAnsi="Garamond"/>
          <w:b/>
          <w:sz w:val="26"/>
          <w:szCs w:val="26"/>
        </w:rPr>
      </w:pPr>
      <w:r w:rsidRPr="009A5FC0">
        <w:rPr>
          <w:rFonts w:ascii="Garamond" w:hAnsi="Garamond"/>
          <w:b/>
          <w:sz w:val="26"/>
          <w:szCs w:val="26"/>
        </w:rPr>
        <w:t>When do you think you first became aware of your gender?  Did your gender play a significant role in how you saw yourself and how you engaged with other</w:t>
      </w:r>
      <w:r w:rsidR="00580C1E">
        <w:rPr>
          <w:rFonts w:ascii="Garamond" w:hAnsi="Garamond"/>
          <w:b/>
          <w:sz w:val="26"/>
          <w:szCs w:val="26"/>
        </w:rPr>
        <w:t xml:space="preserve">s when you were a small child? </w:t>
      </w:r>
      <w:r w:rsidRPr="009A5FC0">
        <w:rPr>
          <w:rFonts w:ascii="Garamond" w:hAnsi="Garamond"/>
          <w:b/>
          <w:sz w:val="26"/>
          <w:szCs w:val="26"/>
        </w:rPr>
        <w:t xml:space="preserve"> Is your gender a big part of your identity today? </w:t>
      </w:r>
    </w:p>
    <w:p w14:paraId="4FF436A3" w14:textId="77777777" w:rsidR="00097B30" w:rsidRDefault="00050B85">
      <w:pPr>
        <w:rPr>
          <w:rFonts w:ascii="Garamond" w:hAnsi="Garamond"/>
          <w:sz w:val="26"/>
          <w:szCs w:val="26"/>
        </w:rPr>
      </w:pPr>
      <w:r w:rsidRPr="009A5FC0">
        <w:rPr>
          <w:rFonts w:ascii="Garamond" w:hAnsi="Garamond"/>
          <w:sz w:val="26"/>
          <w:szCs w:val="26"/>
        </w:rPr>
        <w:t xml:space="preserve">You may organize this reflection however you like, as long as it is organized.  If you would like to include pictures or images you may do that as well.  Just be sure </w:t>
      </w:r>
      <w:r w:rsidR="009854A7" w:rsidRPr="009A5FC0">
        <w:rPr>
          <w:rFonts w:ascii="Garamond" w:hAnsi="Garamond"/>
          <w:sz w:val="26"/>
          <w:szCs w:val="26"/>
        </w:rPr>
        <w:t xml:space="preserve">that </w:t>
      </w:r>
      <w:r w:rsidRPr="009A5FC0">
        <w:rPr>
          <w:rFonts w:ascii="Garamond" w:hAnsi="Garamond"/>
          <w:sz w:val="26"/>
          <w:szCs w:val="26"/>
        </w:rPr>
        <w:t xml:space="preserve">whatever you create is thoughtful, reflective, and meaningful.  </w:t>
      </w:r>
    </w:p>
    <w:p w14:paraId="66E0E68D" w14:textId="77777777" w:rsidR="009A5FC0" w:rsidRPr="009A5FC0" w:rsidRDefault="009A5FC0">
      <w:pPr>
        <w:rPr>
          <w:rFonts w:ascii="Garamond" w:hAnsi="Garamond"/>
          <w:sz w:val="26"/>
          <w:szCs w:val="26"/>
        </w:rPr>
      </w:pPr>
    </w:p>
    <w:p w14:paraId="5CF9992B" w14:textId="77777777" w:rsidR="00050B85" w:rsidRPr="009A5FC0" w:rsidRDefault="00050B85">
      <w:pPr>
        <w:rPr>
          <w:rFonts w:ascii="Garamond" w:hAnsi="Garamond"/>
          <w:sz w:val="26"/>
          <w:szCs w:val="26"/>
        </w:rPr>
      </w:pPr>
      <w:r w:rsidRPr="009A5FC0">
        <w:rPr>
          <w:rFonts w:ascii="Garamond" w:hAnsi="Garamond"/>
          <w:sz w:val="26"/>
          <w:szCs w:val="26"/>
        </w:rPr>
        <w:t>Your reflection will be graded based on the following rubric:</w:t>
      </w:r>
    </w:p>
    <w:tbl>
      <w:tblPr>
        <w:tblW w:w="10350" w:type="dxa"/>
        <w:tblInd w:w="-400" w:type="dxa"/>
        <w:shd w:val="clear" w:color="auto" w:fill="FFFFFF"/>
        <w:tblLayout w:type="fixed"/>
        <w:tblLook w:val="0000" w:firstRow="0" w:lastRow="0" w:firstColumn="0" w:lastColumn="0" w:noHBand="0" w:noVBand="0"/>
      </w:tblPr>
      <w:tblGrid>
        <w:gridCol w:w="1440"/>
        <w:gridCol w:w="2615"/>
        <w:gridCol w:w="2245"/>
        <w:gridCol w:w="2070"/>
        <w:gridCol w:w="1980"/>
      </w:tblGrid>
      <w:tr w:rsidR="009854A7" w14:paraId="19B672CC" w14:textId="77777777" w:rsidTr="00580C1E">
        <w:trPr>
          <w:cantSplit/>
          <w:trHeight w:val="520"/>
        </w:trPr>
        <w:tc>
          <w:tcPr>
            <w:tcW w:w="1440" w:type="dxa"/>
            <w:tcBorders>
              <w:top w:val="single" w:sz="8" w:space="0" w:color="000000"/>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6E7600AD" w14:textId="77777777" w:rsidR="009854A7" w:rsidRDefault="009854A7" w:rsidP="009A5FC0">
            <w:pPr>
              <w:pStyle w:val="FreeForm"/>
              <w:jc w:val="center"/>
              <w:rPr>
                <w:rFonts w:ascii="Times" w:hAnsi="Times"/>
                <w:b/>
                <w:sz w:val="22"/>
              </w:rPr>
            </w:pPr>
            <w:r>
              <w:rPr>
                <w:rFonts w:ascii="Times" w:hAnsi="Times"/>
                <w:b/>
                <w:sz w:val="22"/>
              </w:rPr>
              <w:t>CATEGORY</w:t>
            </w:r>
          </w:p>
        </w:tc>
        <w:tc>
          <w:tcPr>
            <w:tcW w:w="2615" w:type="dxa"/>
            <w:tcBorders>
              <w:top w:val="single" w:sz="8" w:space="0" w:color="000000"/>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4004E8EE" w14:textId="77777777" w:rsidR="009854A7" w:rsidRDefault="009854A7" w:rsidP="009A5FC0">
            <w:pPr>
              <w:pStyle w:val="FreeForm"/>
              <w:jc w:val="center"/>
              <w:rPr>
                <w:rFonts w:ascii="Times" w:hAnsi="Times"/>
                <w:b/>
                <w:sz w:val="22"/>
              </w:rPr>
            </w:pPr>
            <w:r>
              <w:rPr>
                <w:rFonts w:ascii="Times" w:hAnsi="Times"/>
                <w:b/>
                <w:sz w:val="22"/>
              </w:rPr>
              <w:t>Exemplary</w:t>
            </w:r>
          </w:p>
          <w:p w14:paraId="1768C483" w14:textId="77777777" w:rsidR="009854A7" w:rsidRDefault="009854A7" w:rsidP="009A5FC0">
            <w:pPr>
              <w:pStyle w:val="FreeForm"/>
              <w:jc w:val="center"/>
              <w:rPr>
                <w:rFonts w:ascii="Times" w:hAnsi="Times"/>
                <w:b/>
                <w:sz w:val="22"/>
              </w:rPr>
            </w:pPr>
            <w:r>
              <w:rPr>
                <w:rFonts w:ascii="Times" w:hAnsi="Times"/>
                <w:b/>
                <w:sz w:val="22"/>
              </w:rPr>
              <w:t>4</w:t>
            </w:r>
          </w:p>
        </w:tc>
        <w:tc>
          <w:tcPr>
            <w:tcW w:w="2245" w:type="dxa"/>
            <w:tcBorders>
              <w:top w:val="single" w:sz="8" w:space="0" w:color="000000"/>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29478519" w14:textId="77777777" w:rsidR="009854A7" w:rsidRDefault="009854A7" w:rsidP="009A5FC0">
            <w:pPr>
              <w:pStyle w:val="FreeForm"/>
              <w:jc w:val="center"/>
              <w:rPr>
                <w:rFonts w:ascii="Times" w:hAnsi="Times"/>
                <w:b/>
                <w:sz w:val="22"/>
              </w:rPr>
            </w:pPr>
            <w:r>
              <w:rPr>
                <w:rFonts w:ascii="Times" w:hAnsi="Times"/>
                <w:b/>
                <w:sz w:val="22"/>
              </w:rPr>
              <w:t>Proficient</w:t>
            </w:r>
          </w:p>
          <w:p w14:paraId="37C9C9B4" w14:textId="77777777" w:rsidR="009854A7" w:rsidRDefault="009854A7" w:rsidP="009A5FC0">
            <w:pPr>
              <w:pStyle w:val="FreeForm"/>
              <w:jc w:val="center"/>
              <w:rPr>
                <w:rFonts w:ascii="Times" w:hAnsi="Times"/>
                <w:b/>
                <w:sz w:val="22"/>
              </w:rPr>
            </w:pPr>
            <w:r>
              <w:rPr>
                <w:rFonts w:ascii="Times" w:hAnsi="Times"/>
                <w:b/>
                <w:sz w:val="22"/>
              </w:rPr>
              <w:t>3</w:t>
            </w:r>
          </w:p>
        </w:tc>
        <w:tc>
          <w:tcPr>
            <w:tcW w:w="2070" w:type="dxa"/>
            <w:tcBorders>
              <w:top w:val="single" w:sz="8" w:space="0" w:color="000000"/>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534BCC04" w14:textId="77777777" w:rsidR="009854A7" w:rsidRDefault="009854A7" w:rsidP="009A5FC0">
            <w:pPr>
              <w:pStyle w:val="FreeForm"/>
              <w:jc w:val="center"/>
              <w:rPr>
                <w:rFonts w:ascii="Times" w:hAnsi="Times"/>
                <w:b/>
                <w:sz w:val="22"/>
              </w:rPr>
            </w:pPr>
            <w:r>
              <w:rPr>
                <w:rFonts w:ascii="Times" w:hAnsi="Times"/>
                <w:b/>
                <w:sz w:val="22"/>
              </w:rPr>
              <w:t>Developing</w:t>
            </w:r>
          </w:p>
          <w:p w14:paraId="1DDE9630" w14:textId="77777777" w:rsidR="009854A7" w:rsidRDefault="009854A7" w:rsidP="009A5FC0">
            <w:pPr>
              <w:pStyle w:val="FreeForm"/>
              <w:jc w:val="center"/>
              <w:rPr>
                <w:rFonts w:ascii="Times" w:hAnsi="Times"/>
                <w:b/>
                <w:sz w:val="22"/>
              </w:rPr>
            </w:pPr>
            <w:r>
              <w:rPr>
                <w:rFonts w:ascii="Times" w:hAnsi="Times"/>
                <w:b/>
                <w:sz w:val="22"/>
              </w:rPr>
              <w:t>2</w:t>
            </w:r>
          </w:p>
        </w:tc>
        <w:tc>
          <w:tcPr>
            <w:tcW w:w="1980" w:type="dxa"/>
            <w:tcBorders>
              <w:top w:val="single" w:sz="8" w:space="0" w:color="000000"/>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7F347604" w14:textId="77777777" w:rsidR="009854A7" w:rsidRDefault="009854A7" w:rsidP="009A5FC0">
            <w:pPr>
              <w:pStyle w:val="FreeForm"/>
              <w:jc w:val="center"/>
              <w:rPr>
                <w:rFonts w:ascii="Times" w:hAnsi="Times"/>
                <w:b/>
                <w:sz w:val="22"/>
              </w:rPr>
            </w:pPr>
            <w:r>
              <w:rPr>
                <w:rFonts w:ascii="Times" w:hAnsi="Times"/>
                <w:b/>
                <w:sz w:val="22"/>
              </w:rPr>
              <w:t>Beginning</w:t>
            </w:r>
          </w:p>
          <w:p w14:paraId="1AA07BB4" w14:textId="77777777" w:rsidR="009854A7" w:rsidRDefault="009854A7" w:rsidP="009A5FC0">
            <w:pPr>
              <w:pStyle w:val="FreeForm"/>
              <w:jc w:val="center"/>
              <w:rPr>
                <w:rFonts w:ascii="Times" w:hAnsi="Times"/>
                <w:b/>
                <w:sz w:val="22"/>
              </w:rPr>
            </w:pPr>
            <w:r>
              <w:rPr>
                <w:rFonts w:ascii="Times" w:hAnsi="Times"/>
                <w:b/>
                <w:sz w:val="22"/>
              </w:rPr>
              <w:t>1</w:t>
            </w:r>
          </w:p>
        </w:tc>
      </w:tr>
      <w:tr w:rsidR="009854A7" w14:paraId="71FBEB29" w14:textId="77777777" w:rsidTr="00580C1E">
        <w:trPr>
          <w:cantSplit/>
          <w:trHeight w:val="1352"/>
        </w:trPr>
        <w:tc>
          <w:tcPr>
            <w:tcW w:w="144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075EBDC0" w14:textId="77777777" w:rsidR="009854A7" w:rsidRDefault="009854A7" w:rsidP="009A5FC0">
            <w:pPr>
              <w:pStyle w:val="FreeForm"/>
              <w:spacing w:after="120"/>
              <w:jc w:val="center"/>
              <w:rPr>
                <w:rFonts w:ascii="Times" w:hAnsi="Times"/>
                <w:b/>
                <w:sz w:val="22"/>
              </w:rPr>
            </w:pPr>
            <w:r>
              <w:rPr>
                <w:rFonts w:ascii="Times" w:hAnsi="Times"/>
                <w:b/>
                <w:sz w:val="22"/>
              </w:rPr>
              <w:t>Content of Reflection</w:t>
            </w:r>
          </w:p>
          <w:p w14:paraId="58A226B8" w14:textId="77777777" w:rsidR="009A5FC0" w:rsidRDefault="009A5FC0" w:rsidP="009A5FC0">
            <w:pPr>
              <w:pStyle w:val="FreeForm"/>
              <w:spacing w:after="120"/>
              <w:jc w:val="center"/>
              <w:rPr>
                <w:rFonts w:ascii="Times" w:hAnsi="Times"/>
                <w:b/>
                <w:sz w:val="22"/>
              </w:rPr>
            </w:pPr>
            <w:r>
              <w:rPr>
                <w:rFonts w:ascii="Times" w:hAnsi="Times"/>
                <w:b/>
                <w:sz w:val="22"/>
              </w:rPr>
              <w:t>(</w:t>
            </w:r>
            <w:proofErr w:type="gramStart"/>
            <w:r>
              <w:rPr>
                <w:rFonts w:ascii="Times" w:hAnsi="Times"/>
                <w:b/>
                <w:sz w:val="22"/>
              </w:rPr>
              <w:t>x2</w:t>
            </w:r>
            <w:proofErr w:type="gramEnd"/>
            <w:r>
              <w:rPr>
                <w:rFonts w:ascii="Times" w:hAnsi="Times"/>
                <w:b/>
                <w:sz w:val="22"/>
              </w:rPr>
              <w:t>)</w:t>
            </w:r>
          </w:p>
        </w:tc>
        <w:tc>
          <w:tcPr>
            <w:tcW w:w="2615"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5FB454FB" w14:textId="77777777" w:rsidR="009854A7" w:rsidRDefault="009A5FC0" w:rsidP="009A5FC0">
            <w:pPr>
              <w:pStyle w:val="FreeForm"/>
              <w:rPr>
                <w:rFonts w:ascii="Times" w:hAnsi="Times"/>
                <w:sz w:val="22"/>
              </w:rPr>
            </w:pPr>
            <w:r>
              <w:rPr>
                <w:rFonts w:ascii="Times" w:hAnsi="Times"/>
                <w:sz w:val="22"/>
              </w:rPr>
              <w:t>Reflection is thoughtful and deeply meaningful with a clear focus that is creatively developed from start to finish.</w:t>
            </w:r>
          </w:p>
        </w:tc>
        <w:tc>
          <w:tcPr>
            <w:tcW w:w="2245"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242D0FDB" w14:textId="77777777" w:rsidR="009854A7" w:rsidRDefault="009A5FC0" w:rsidP="009A5FC0">
            <w:pPr>
              <w:pStyle w:val="FreeForm"/>
              <w:rPr>
                <w:rFonts w:ascii="Times" w:hAnsi="Times"/>
                <w:sz w:val="22"/>
              </w:rPr>
            </w:pPr>
            <w:r>
              <w:rPr>
                <w:rFonts w:ascii="Times" w:hAnsi="Times"/>
                <w:sz w:val="22"/>
              </w:rPr>
              <w:t>Reflection includes thoughtful analysis with a central topic that is proficiently developed.</w:t>
            </w:r>
          </w:p>
        </w:tc>
        <w:tc>
          <w:tcPr>
            <w:tcW w:w="207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6FC602E5" w14:textId="77777777" w:rsidR="009854A7" w:rsidRDefault="009A5FC0" w:rsidP="009A5FC0">
            <w:pPr>
              <w:pStyle w:val="FreeForm"/>
              <w:rPr>
                <w:rFonts w:ascii="Times" w:hAnsi="Times"/>
                <w:sz w:val="22"/>
              </w:rPr>
            </w:pPr>
            <w:r>
              <w:rPr>
                <w:rFonts w:ascii="Times" w:hAnsi="Times"/>
                <w:sz w:val="22"/>
              </w:rPr>
              <w:t>The topic is unclear at times or seems to lack a central focus.  More thoughtful analysis required.</w:t>
            </w:r>
          </w:p>
        </w:tc>
        <w:tc>
          <w:tcPr>
            <w:tcW w:w="198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1A6A1031" w14:textId="77777777" w:rsidR="009854A7" w:rsidRDefault="009A5FC0" w:rsidP="009A5FC0">
            <w:pPr>
              <w:pStyle w:val="FreeForm"/>
              <w:spacing w:after="120"/>
              <w:rPr>
                <w:rFonts w:ascii="Times" w:hAnsi="Times"/>
                <w:sz w:val="22"/>
              </w:rPr>
            </w:pPr>
            <w:r>
              <w:rPr>
                <w:rFonts w:ascii="Times" w:hAnsi="Times"/>
                <w:sz w:val="22"/>
              </w:rPr>
              <w:t>The topic is unclear, undeveloped, or indicates minimal though and reflection.</w:t>
            </w:r>
          </w:p>
        </w:tc>
      </w:tr>
      <w:tr w:rsidR="009854A7" w14:paraId="288BCCBE" w14:textId="77777777" w:rsidTr="00580C1E">
        <w:trPr>
          <w:cantSplit/>
          <w:trHeight w:val="1739"/>
        </w:trPr>
        <w:tc>
          <w:tcPr>
            <w:tcW w:w="1440" w:type="dxa"/>
            <w:tcBorders>
              <w:top w:val="single" w:sz="8" w:space="0" w:color="BFBFBF"/>
              <w:left w:val="single" w:sz="8" w:space="0" w:color="000000"/>
              <w:bottom w:val="single" w:sz="8" w:space="0" w:color="000000"/>
              <w:right w:val="single" w:sz="8" w:space="0" w:color="000000"/>
            </w:tcBorders>
            <w:shd w:val="clear" w:color="auto" w:fill="FFFFFF"/>
            <w:tcMar>
              <w:top w:w="50" w:type="dxa"/>
              <w:left w:w="50" w:type="dxa"/>
              <w:bottom w:w="50" w:type="dxa"/>
              <w:right w:w="50" w:type="dxa"/>
            </w:tcMar>
            <w:vAlign w:val="center"/>
          </w:tcPr>
          <w:p w14:paraId="6879690C" w14:textId="77777777" w:rsidR="009854A7" w:rsidRDefault="009854A7" w:rsidP="009A5FC0">
            <w:pPr>
              <w:pStyle w:val="FreeForm"/>
              <w:spacing w:after="120"/>
              <w:jc w:val="center"/>
              <w:rPr>
                <w:rFonts w:ascii="Times" w:hAnsi="Times"/>
                <w:b/>
                <w:sz w:val="22"/>
              </w:rPr>
            </w:pPr>
            <w:r>
              <w:rPr>
                <w:rFonts w:ascii="Times" w:hAnsi="Times"/>
                <w:b/>
                <w:sz w:val="22"/>
              </w:rPr>
              <w:t>Connection to Topics Discussed in Class</w:t>
            </w:r>
          </w:p>
          <w:p w14:paraId="14BFD398" w14:textId="77777777" w:rsidR="009A5FC0" w:rsidRDefault="009A5FC0" w:rsidP="009A5FC0">
            <w:pPr>
              <w:pStyle w:val="FreeForm"/>
              <w:spacing w:after="120"/>
              <w:jc w:val="center"/>
              <w:rPr>
                <w:rFonts w:ascii="Times" w:hAnsi="Times"/>
                <w:b/>
                <w:sz w:val="22"/>
              </w:rPr>
            </w:pPr>
            <w:r>
              <w:rPr>
                <w:rFonts w:ascii="Times" w:hAnsi="Times"/>
                <w:b/>
                <w:sz w:val="22"/>
              </w:rPr>
              <w:t>(</w:t>
            </w:r>
            <w:proofErr w:type="gramStart"/>
            <w:r>
              <w:rPr>
                <w:rFonts w:ascii="Times" w:hAnsi="Times"/>
                <w:b/>
                <w:sz w:val="22"/>
              </w:rPr>
              <w:t>x2</w:t>
            </w:r>
            <w:proofErr w:type="gramEnd"/>
            <w:r>
              <w:rPr>
                <w:rFonts w:ascii="Times" w:hAnsi="Times"/>
                <w:b/>
                <w:sz w:val="22"/>
              </w:rPr>
              <w:t>)</w:t>
            </w:r>
          </w:p>
        </w:tc>
        <w:tc>
          <w:tcPr>
            <w:tcW w:w="2615" w:type="dxa"/>
            <w:tcBorders>
              <w:top w:val="single" w:sz="8" w:space="0" w:color="BFBFBF"/>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1E2526B8" w14:textId="77777777" w:rsidR="009854A7" w:rsidRDefault="009854A7" w:rsidP="009A5FC0">
            <w:pPr>
              <w:pStyle w:val="FreeForm"/>
              <w:rPr>
                <w:rFonts w:ascii="Times" w:hAnsi="Times"/>
                <w:sz w:val="22"/>
              </w:rPr>
            </w:pPr>
            <w:r>
              <w:rPr>
                <w:rFonts w:ascii="Times" w:hAnsi="Times"/>
                <w:sz w:val="22"/>
              </w:rPr>
              <w:t xml:space="preserve">Makes thoughtful </w:t>
            </w:r>
            <w:r w:rsidR="009A5FC0">
              <w:rPr>
                <w:rFonts w:ascii="Times" w:hAnsi="Times"/>
                <w:sz w:val="22"/>
              </w:rPr>
              <w:t xml:space="preserve">and meaningful direct </w:t>
            </w:r>
            <w:r>
              <w:rPr>
                <w:rFonts w:ascii="Times" w:hAnsi="Times"/>
                <w:sz w:val="22"/>
              </w:rPr>
              <w:t>connections to articles, multimedia, discussions and topics analyzed in class</w:t>
            </w:r>
            <w:r w:rsidR="009A5FC0">
              <w:rPr>
                <w:rFonts w:ascii="Times" w:hAnsi="Times"/>
                <w:sz w:val="22"/>
              </w:rPr>
              <w:t xml:space="preserve"> in terms of gender and identity</w:t>
            </w:r>
            <w:r>
              <w:rPr>
                <w:rFonts w:ascii="Times" w:hAnsi="Times"/>
                <w:sz w:val="22"/>
              </w:rPr>
              <w:t>.</w:t>
            </w:r>
          </w:p>
        </w:tc>
        <w:tc>
          <w:tcPr>
            <w:tcW w:w="2245" w:type="dxa"/>
            <w:tcBorders>
              <w:top w:val="single" w:sz="8" w:space="0" w:color="BFBFBF"/>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124B12AD" w14:textId="77777777" w:rsidR="009854A7" w:rsidRDefault="009854A7" w:rsidP="009A5FC0">
            <w:pPr>
              <w:pStyle w:val="FreeForm"/>
              <w:rPr>
                <w:rFonts w:ascii="Times" w:hAnsi="Times"/>
                <w:sz w:val="22"/>
              </w:rPr>
            </w:pPr>
            <w:r>
              <w:rPr>
                <w:rFonts w:ascii="Times" w:hAnsi="Times"/>
                <w:sz w:val="22"/>
              </w:rPr>
              <w:t>Some</w:t>
            </w:r>
            <w:r w:rsidR="009A5FC0">
              <w:rPr>
                <w:rFonts w:ascii="Times" w:hAnsi="Times"/>
                <w:sz w:val="22"/>
              </w:rPr>
              <w:t xml:space="preserve"> connections to topics addressed in class in relation to gender and identity.</w:t>
            </w:r>
          </w:p>
        </w:tc>
        <w:tc>
          <w:tcPr>
            <w:tcW w:w="2070" w:type="dxa"/>
            <w:tcBorders>
              <w:top w:val="single" w:sz="8" w:space="0" w:color="BFBFBF"/>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6518224E" w14:textId="77777777" w:rsidR="009854A7" w:rsidRDefault="009A5FC0" w:rsidP="009A5FC0">
            <w:pPr>
              <w:pStyle w:val="FreeForm"/>
              <w:rPr>
                <w:rFonts w:ascii="Times" w:hAnsi="Times"/>
                <w:sz w:val="22"/>
              </w:rPr>
            </w:pPr>
            <w:r>
              <w:rPr>
                <w:rFonts w:ascii="Times" w:hAnsi="Times"/>
                <w:sz w:val="22"/>
              </w:rPr>
              <w:t>Reflection is related to the topic of gender and identity but connects to class discussions and topics only tangentially.</w:t>
            </w:r>
          </w:p>
        </w:tc>
        <w:tc>
          <w:tcPr>
            <w:tcW w:w="1980" w:type="dxa"/>
            <w:tcBorders>
              <w:top w:val="single" w:sz="8" w:space="0" w:color="BFBFBF"/>
              <w:left w:val="single" w:sz="8" w:space="0" w:color="000000"/>
              <w:bottom w:val="single" w:sz="8" w:space="0" w:color="000000"/>
              <w:right w:val="single" w:sz="8" w:space="0" w:color="000000"/>
            </w:tcBorders>
            <w:shd w:val="clear" w:color="auto" w:fill="FFFFFF"/>
            <w:tcMar>
              <w:top w:w="50" w:type="dxa"/>
              <w:left w:w="50" w:type="dxa"/>
              <w:bottom w:w="50" w:type="dxa"/>
              <w:right w:w="50" w:type="dxa"/>
            </w:tcMar>
          </w:tcPr>
          <w:p w14:paraId="69E8F1A9" w14:textId="77777777" w:rsidR="009854A7" w:rsidRDefault="009A5FC0" w:rsidP="009A5FC0">
            <w:pPr>
              <w:pStyle w:val="FreeForm"/>
              <w:spacing w:after="120"/>
              <w:rPr>
                <w:rFonts w:ascii="Times" w:hAnsi="Times"/>
                <w:sz w:val="22"/>
              </w:rPr>
            </w:pPr>
            <w:r>
              <w:rPr>
                <w:rFonts w:ascii="Times" w:hAnsi="Times"/>
                <w:sz w:val="22"/>
              </w:rPr>
              <w:t>Little to no connection to topics discussed in class.</w:t>
            </w:r>
          </w:p>
        </w:tc>
      </w:tr>
      <w:tr w:rsidR="009854A7" w14:paraId="7AFA5E41" w14:textId="77777777" w:rsidTr="00580C1E">
        <w:trPr>
          <w:cantSplit/>
          <w:trHeight w:val="1730"/>
        </w:trPr>
        <w:tc>
          <w:tcPr>
            <w:tcW w:w="144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vAlign w:val="center"/>
          </w:tcPr>
          <w:p w14:paraId="163A6187" w14:textId="77777777" w:rsidR="009854A7" w:rsidRDefault="009854A7" w:rsidP="009A5FC0">
            <w:pPr>
              <w:pStyle w:val="FreeForm"/>
              <w:spacing w:after="120"/>
              <w:jc w:val="center"/>
              <w:rPr>
                <w:rFonts w:ascii="Times" w:hAnsi="Times"/>
                <w:b/>
                <w:sz w:val="22"/>
              </w:rPr>
            </w:pPr>
            <w:r>
              <w:rPr>
                <w:rFonts w:ascii="Times" w:hAnsi="Times"/>
                <w:b/>
                <w:sz w:val="22"/>
              </w:rPr>
              <w:t>Organization</w:t>
            </w:r>
          </w:p>
        </w:tc>
        <w:tc>
          <w:tcPr>
            <w:tcW w:w="2615"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58BC3CFA" w14:textId="77777777" w:rsidR="009854A7" w:rsidRDefault="009854A7" w:rsidP="009A5FC0">
            <w:pPr>
              <w:pStyle w:val="FreeForm"/>
              <w:rPr>
                <w:rFonts w:ascii="Times" w:hAnsi="Times"/>
                <w:sz w:val="22"/>
              </w:rPr>
            </w:pPr>
            <w:r>
              <w:rPr>
                <w:rFonts w:ascii="Times" w:hAnsi="Times"/>
                <w:sz w:val="22"/>
              </w:rPr>
              <w:t>Organizational structure is clear, logical, easy to follow, and creatively suited to the topic of the reflection.</w:t>
            </w:r>
          </w:p>
        </w:tc>
        <w:tc>
          <w:tcPr>
            <w:tcW w:w="2245"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487C20DB" w14:textId="77777777" w:rsidR="009854A7" w:rsidRDefault="009854A7" w:rsidP="009A5FC0">
            <w:pPr>
              <w:pStyle w:val="FreeForm"/>
              <w:rPr>
                <w:rFonts w:ascii="Times" w:hAnsi="Times"/>
                <w:sz w:val="22"/>
              </w:rPr>
            </w:pPr>
            <w:r>
              <w:rPr>
                <w:rFonts w:ascii="Times" w:hAnsi="Times"/>
                <w:sz w:val="22"/>
              </w:rPr>
              <w:t>Uses clear and logical organizational structure, with paragraphs, transitions, and other structures as appropriate.</w:t>
            </w:r>
          </w:p>
        </w:tc>
        <w:tc>
          <w:tcPr>
            <w:tcW w:w="207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5D0549D3" w14:textId="77777777" w:rsidR="009854A7" w:rsidRDefault="009854A7" w:rsidP="009A5FC0">
            <w:pPr>
              <w:pStyle w:val="FreeForm"/>
              <w:rPr>
                <w:rFonts w:ascii="Times" w:hAnsi="Times"/>
                <w:sz w:val="22"/>
              </w:rPr>
            </w:pPr>
            <w:r>
              <w:rPr>
                <w:rFonts w:ascii="Times" w:hAnsi="Times"/>
                <w:sz w:val="22"/>
              </w:rPr>
              <w:t>Organizational structure is present, but weak or unclear; paragraph or section division is inappropriate; may lack transitions.</w:t>
            </w:r>
          </w:p>
        </w:tc>
        <w:tc>
          <w:tcPr>
            <w:tcW w:w="1980" w:type="dxa"/>
            <w:tcBorders>
              <w:top w:val="single" w:sz="8" w:space="0" w:color="BFBFBF"/>
              <w:left w:val="single" w:sz="8" w:space="0" w:color="000000"/>
              <w:bottom w:val="single" w:sz="8" w:space="0" w:color="BFBFBF"/>
              <w:right w:val="single" w:sz="8" w:space="0" w:color="000000"/>
            </w:tcBorders>
            <w:shd w:val="clear" w:color="auto" w:fill="FFFFFF"/>
            <w:tcMar>
              <w:top w:w="50" w:type="dxa"/>
              <w:left w:w="50" w:type="dxa"/>
              <w:bottom w:w="50" w:type="dxa"/>
              <w:right w:w="50" w:type="dxa"/>
            </w:tcMar>
          </w:tcPr>
          <w:p w14:paraId="2EEDFC72" w14:textId="77777777" w:rsidR="009854A7" w:rsidRDefault="009854A7" w:rsidP="009A5FC0">
            <w:pPr>
              <w:pStyle w:val="FreeForm"/>
              <w:rPr>
                <w:rFonts w:ascii="Times" w:hAnsi="Times"/>
                <w:sz w:val="22"/>
              </w:rPr>
            </w:pPr>
            <w:r>
              <w:rPr>
                <w:rFonts w:ascii="Times" w:hAnsi="Times"/>
                <w:sz w:val="22"/>
              </w:rPr>
              <w:t>Little or no organizational structure; writing is all one paragraph.</w:t>
            </w:r>
          </w:p>
        </w:tc>
      </w:tr>
      <w:tr w:rsidR="009854A7" w14:paraId="00C18D65" w14:textId="77777777" w:rsidTr="00580C1E">
        <w:trPr>
          <w:cantSplit/>
          <w:trHeight w:val="1811"/>
        </w:trPr>
        <w:tc>
          <w:tcPr>
            <w:tcW w:w="1440" w:type="dxa"/>
            <w:tcBorders>
              <w:top w:val="single" w:sz="8" w:space="0" w:color="000000"/>
              <w:left w:val="single" w:sz="4" w:space="0" w:color="000000"/>
              <w:bottom w:val="single" w:sz="4" w:space="0" w:color="000000"/>
              <w:right w:val="single" w:sz="8" w:space="0" w:color="BFBFBF"/>
            </w:tcBorders>
            <w:shd w:val="clear" w:color="auto" w:fill="FFFFFF"/>
            <w:tcMar>
              <w:top w:w="50" w:type="dxa"/>
              <w:left w:w="50" w:type="dxa"/>
              <w:bottom w:w="50" w:type="dxa"/>
              <w:right w:w="50" w:type="dxa"/>
            </w:tcMar>
            <w:vAlign w:val="center"/>
          </w:tcPr>
          <w:p w14:paraId="71FED055" w14:textId="77777777" w:rsidR="009854A7" w:rsidRDefault="009854A7" w:rsidP="009A5FC0">
            <w:pPr>
              <w:pStyle w:val="FreeForm"/>
              <w:jc w:val="center"/>
              <w:rPr>
                <w:rFonts w:ascii="Times" w:hAnsi="Times"/>
                <w:b/>
                <w:sz w:val="22"/>
              </w:rPr>
            </w:pPr>
            <w:r>
              <w:rPr>
                <w:rFonts w:ascii="Times" w:hAnsi="Times"/>
                <w:b/>
                <w:sz w:val="22"/>
              </w:rPr>
              <w:t>Language Use/Word Choice</w:t>
            </w:r>
          </w:p>
        </w:tc>
        <w:tc>
          <w:tcPr>
            <w:tcW w:w="2615" w:type="dxa"/>
            <w:tcBorders>
              <w:top w:val="single" w:sz="8"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578B3C4C" w14:textId="77777777" w:rsidR="009854A7" w:rsidRDefault="009854A7" w:rsidP="009A5FC0">
            <w:pPr>
              <w:pStyle w:val="FreeForm"/>
              <w:rPr>
                <w:rFonts w:ascii="Times" w:hAnsi="Times"/>
                <w:sz w:val="22"/>
              </w:rPr>
            </w:pPr>
            <w:r>
              <w:rPr>
                <w:rFonts w:ascii="Times" w:hAnsi="Times"/>
                <w:sz w:val="22"/>
              </w:rPr>
              <w:t>Uses language that is precise and engaging, with exceptional sense of voice, awareness of purpose, and effectively varied sentence structure.</w:t>
            </w:r>
          </w:p>
        </w:tc>
        <w:tc>
          <w:tcPr>
            <w:tcW w:w="2245" w:type="dxa"/>
            <w:tcBorders>
              <w:top w:val="single" w:sz="8"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13950D59" w14:textId="77777777" w:rsidR="009854A7" w:rsidRDefault="009854A7" w:rsidP="009A5FC0">
            <w:pPr>
              <w:pStyle w:val="FreeForm"/>
              <w:rPr>
                <w:rFonts w:ascii="Times" w:hAnsi="Times"/>
                <w:sz w:val="22"/>
              </w:rPr>
            </w:pPr>
            <w:r>
              <w:rPr>
                <w:rFonts w:ascii="Times" w:hAnsi="Times"/>
                <w:sz w:val="22"/>
              </w:rPr>
              <w:t>Uses language that is fluent and original with a strong sense of voice, awareness of purpose, and the ability to vary sentence structure as needed.</w:t>
            </w:r>
          </w:p>
        </w:tc>
        <w:tc>
          <w:tcPr>
            <w:tcW w:w="2070" w:type="dxa"/>
            <w:tcBorders>
              <w:top w:val="single" w:sz="8"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582DCBB9" w14:textId="77777777" w:rsidR="009854A7" w:rsidRDefault="009854A7" w:rsidP="009A5FC0">
            <w:pPr>
              <w:pStyle w:val="FreeForm"/>
              <w:rPr>
                <w:rFonts w:ascii="Times" w:hAnsi="Times"/>
                <w:sz w:val="22"/>
              </w:rPr>
            </w:pPr>
            <w:r>
              <w:rPr>
                <w:rFonts w:ascii="Times" w:hAnsi="Times"/>
                <w:sz w:val="22"/>
              </w:rPr>
              <w:t>Uses basic or vague/imprecise language, with little sense of voice, with unvarying/ineffective sentence structure.</w:t>
            </w:r>
          </w:p>
        </w:tc>
        <w:tc>
          <w:tcPr>
            <w:tcW w:w="1980" w:type="dxa"/>
            <w:tcBorders>
              <w:top w:val="single" w:sz="8" w:space="0" w:color="000000"/>
              <w:left w:val="single" w:sz="8" w:space="0" w:color="BFBFBF"/>
              <w:bottom w:val="single" w:sz="4" w:space="0" w:color="000000"/>
              <w:right w:val="single" w:sz="4" w:space="0" w:color="000000"/>
            </w:tcBorders>
            <w:shd w:val="clear" w:color="auto" w:fill="FFFFFF"/>
            <w:tcMar>
              <w:top w:w="50" w:type="dxa"/>
              <w:left w:w="50" w:type="dxa"/>
              <w:bottom w:w="50" w:type="dxa"/>
              <w:right w:w="50" w:type="dxa"/>
            </w:tcMar>
          </w:tcPr>
          <w:p w14:paraId="6FED617B" w14:textId="77777777" w:rsidR="009854A7" w:rsidRDefault="009854A7" w:rsidP="009A5FC0">
            <w:pPr>
              <w:pStyle w:val="FreeForm"/>
              <w:rPr>
                <w:rFonts w:ascii="Times" w:hAnsi="Times"/>
                <w:sz w:val="22"/>
              </w:rPr>
            </w:pPr>
            <w:r>
              <w:rPr>
                <w:rFonts w:ascii="Times" w:hAnsi="Times"/>
                <w:sz w:val="22"/>
              </w:rPr>
              <w:t>Uses language that is unsuitable for the audience and purpose, with little or no awareness of sentence structure.</w:t>
            </w:r>
          </w:p>
        </w:tc>
      </w:tr>
      <w:tr w:rsidR="009854A7" w14:paraId="40BA984B" w14:textId="77777777" w:rsidTr="00580C1E">
        <w:trPr>
          <w:cantSplit/>
          <w:trHeight w:val="1820"/>
        </w:trPr>
        <w:tc>
          <w:tcPr>
            <w:tcW w:w="1440" w:type="dxa"/>
            <w:tcBorders>
              <w:top w:val="single" w:sz="4" w:space="0" w:color="000000"/>
              <w:left w:val="single" w:sz="4" w:space="0" w:color="000000"/>
              <w:bottom w:val="single" w:sz="4" w:space="0" w:color="000000"/>
              <w:right w:val="single" w:sz="8" w:space="0" w:color="BFBFBF"/>
            </w:tcBorders>
            <w:shd w:val="clear" w:color="auto" w:fill="FFFFFF"/>
            <w:tcMar>
              <w:top w:w="50" w:type="dxa"/>
              <w:left w:w="50" w:type="dxa"/>
              <w:bottom w:w="50" w:type="dxa"/>
              <w:right w:w="50" w:type="dxa"/>
            </w:tcMar>
            <w:vAlign w:val="center"/>
          </w:tcPr>
          <w:p w14:paraId="1C5A09C6" w14:textId="77777777" w:rsidR="009854A7" w:rsidRDefault="009854A7" w:rsidP="009A5FC0">
            <w:pPr>
              <w:pStyle w:val="FreeForm"/>
              <w:jc w:val="center"/>
              <w:rPr>
                <w:rFonts w:ascii="Times" w:hAnsi="Times"/>
                <w:b/>
                <w:sz w:val="22"/>
              </w:rPr>
            </w:pPr>
            <w:r>
              <w:rPr>
                <w:rFonts w:ascii="Times" w:hAnsi="Times"/>
                <w:b/>
                <w:sz w:val="22"/>
              </w:rPr>
              <w:t>Conventions</w:t>
            </w:r>
          </w:p>
          <w:p w14:paraId="4535BF9B" w14:textId="77777777" w:rsidR="009854A7" w:rsidRDefault="009854A7" w:rsidP="009A5FC0">
            <w:pPr>
              <w:pStyle w:val="FreeForm"/>
              <w:jc w:val="center"/>
              <w:rPr>
                <w:rFonts w:ascii="Times" w:hAnsi="Times"/>
                <w:b/>
                <w:sz w:val="22"/>
              </w:rPr>
            </w:pPr>
            <w:proofErr w:type="gramStart"/>
            <w:r>
              <w:rPr>
                <w:rFonts w:ascii="Times" w:hAnsi="Times"/>
                <w:b/>
                <w:sz w:val="22"/>
              </w:rPr>
              <w:t>and</w:t>
            </w:r>
            <w:proofErr w:type="gramEnd"/>
          </w:p>
          <w:p w14:paraId="3A047803" w14:textId="77777777" w:rsidR="009854A7" w:rsidRDefault="009854A7" w:rsidP="009A5FC0">
            <w:pPr>
              <w:pStyle w:val="FreeForm"/>
              <w:jc w:val="center"/>
              <w:rPr>
                <w:rFonts w:ascii="Times" w:hAnsi="Times"/>
                <w:b/>
                <w:sz w:val="22"/>
              </w:rPr>
            </w:pPr>
            <w:r>
              <w:rPr>
                <w:rFonts w:ascii="Times" w:hAnsi="Times"/>
                <w:b/>
                <w:sz w:val="22"/>
              </w:rPr>
              <w:t>Mechanics</w:t>
            </w:r>
          </w:p>
        </w:tc>
        <w:tc>
          <w:tcPr>
            <w:tcW w:w="2615" w:type="dxa"/>
            <w:tcBorders>
              <w:top w:val="single" w:sz="4"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587CCD07" w14:textId="77777777" w:rsidR="009854A7" w:rsidRDefault="009854A7" w:rsidP="009A5FC0">
            <w:pPr>
              <w:pStyle w:val="FreeForm"/>
              <w:rPr>
                <w:rFonts w:ascii="Times" w:hAnsi="Times"/>
                <w:sz w:val="22"/>
              </w:rPr>
            </w:pPr>
            <w:r>
              <w:rPr>
                <w:rFonts w:ascii="Times" w:hAnsi="Times"/>
                <w:sz w:val="22"/>
              </w:rPr>
              <w:t>Demonstrates control of the conventions, exhibiting occasional errors only when using sophisticated language.</w:t>
            </w:r>
          </w:p>
        </w:tc>
        <w:tc>
          <w:tcPr>
            <w:tcW w:w="2245" w:type="dxa"/>
            <w:tcBorders>
              <w:top w:val="single" w:sz="4"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46D25963" w14:textId="77777777" w:rsidR="009854A7" w:rsidRDefault="009854A7" w:rsidP="009A5FC0">
            <w:pPr>
              <w:pStyle w:val="FreeForm"/>
              <w:rPr>
                <w:rFonts w:ascii="Times" w:hAnsi="Times"/>
                <w:sz w:val="22"/>
              </w:rPr>
            </w:pPr>
            <w:r>
              <w:rPr>
                <w:rFonts w:ascii="Times" w:hAnsi="Times"/>
                <w:sz w:val="22"/>
              </w:rPr>
              <w:t>Demonstrates partial control of the conventions, exhibiting occasional errors that do not hinder comprehension.</w:t>
            </w:r>
          </w:p>
        </w:tc>
        <w:tc>
          <w:tcPr>
            <w:tcW w:w="2070" w:type="dxa"/>
            <w:tcBorders>
              <w:top w:val="single" w:sz="4" w:space="0" w:color="000000"/>
              <w:left w:val="single" w:sz="8" w:space="0" w:color="BFBFBF"/>
              <w:bottom w:val="single" w:sz="4" w:space="0" w:color="000000"/>
              <w:right w:val="single" w:sz="8" w:space="0" w:color="BFBFBF"/>
            </w:tcBorders>
            <w:shd w:val="clear" w:color="auto" w:fill="FFFFFF"/>
            <w:tcMar>
              <w:top w:w="50" w:type="dxa"/>
              <w:left w:w="50" w:type="dxa"/>
              <w:bottom w:w="50" w:type="dxa"/>
              <w:right w:w="50" w:type="dxa"/>
            </w:tcMar>
          </w:tcPr>
          <w:p w14:paraId="0EBC0E9F" w14:textId="77777777" w:rsidR="009854A7" w:rsidRDefault="009854A7" w:rsidP="009A5FC0">
            <w:pPr>
              <w:pStyle w:val="FreeForm"/>
              <w:rPr>
                <w:rFonts w:ascii="Times" w:hAnsi="Times"/>
                <w:sz w:val="22"/>
              </w:rPr>
            </w:pPr>
            <w:r>
              <w:rPr>
                <w:rFonts w:ascii="Times" w:hAnsi="Times"/>
                <w:sz w:val="22"/>
              </w:rPr>
              <w:t>Demonstrates limited control of the conventions, exhibiting frequent errors that make comprehension difficult.</w:t>
            </w:r>
          </w:p>
        </w:tc>
        <w:tc>
          <w:tcPr>
            <w:tcW w:w="1980" w:type="dxa"/>
            <w:tcBorders>
              <w:top w:val="single" w:sz="4" w:space="0" w:color="000000"/>
              <w:left w:val="single" w:sz="8" w:space="0" w:color="BFBFBF"/>
              <w:bottom w:val="single" w:sz="4" w:space="0" w:color="000000"/>
              <w:right w:val="single" w:sz="4" w:space="0" w:color="000000"/>
            </w:tcBorders>
            <w:shd w:val="clear" w:color="auto" w:fill="FFFFFF"/>
            <w:tcMar>
              <w:top w:w="50" w:type="dxa"/>
              <w:left w:w="50" w:type="dxa"/>
              <w:bottom w:w="50" w:type="dxa"/>
              <w:right w:w="50" w:type="dxa"/>
            </w:tcMar>
          </w:tcPr>
          <w:p w14:paraId="5F89B391" w14:textId="77777777" w:rsidR="009854A7" w:rsidRDefault="009854A7" w:rsidP="009A5FC0">
            <w:pPr>
              <w:pStyle w:val="FreeForm"/>
              <w:rPr>
                <w:rFonts w:ascii="Times" w:hAnsi="Times"/>
                <w:sz w:val="22"/>
              </w:rPr>
            </w:pPr>
            <w:r>
              <w:rPr>
                <w:rFonts w:ascii="Times" w:hAnsi="Times"/>
                <w:sz w:val="22"/>
              </w:rPr>
              <w:t>Demonstrates little or no control of the conventions, making comprehension almost impossible.</w:t>
            </w:r>
          </w:p>
        </w:tc>
      </w:tr>
    </w:tbl>
    <w:p w14:paraId="51714E2F" w14:textId="77777777" w:rsidR="009854A7" w:rsidRPr="00050B85" w:rsidRDefault="009854A7">
      <w:pPr>
        <w:rPr>
          <w:rFonts w:ascii="Garamond" w:hAnsi="Garamond"/>
        </w:rPr>
      </w:pPr>
      <w:bookmarkStart w:id="0" w:name="_GoBack"/>
      <w:bookmarkEnd w:id="0"/>
    </w:p>
    <w:sectPr w:rsidR="009854A7" w:rsidRPr="00050B85" w:rsidSect="00580C1E">
      <w:pgSz w:w="12240" w:h="15840"/>
      <w:pgMar w:top="1080" w:right="1296" w:bottom="79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B85"/>
    <w:rsid w:val="00050B85"/>
    <w:rsid w:val="00097B30"/>
    <w:rsid w:val="00580C1E"/>
    <w:rsid w:val="009854A7"/>
    <w:rsid w:val="009A5FC0"/>
    <w:rsid w:val="00E7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4BE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85"/>
    <w:pPr>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9854A7"/>
    <w:rPr>
      <w:rFonts w:ascii="Helvetica" w:eastAsia="ヒラギノ角ゴ Pro W3" w:hAnsi="Helvetica" w:cs="Times New Roman"/>
      <w:color w:val="000000"/>
      <w:szCs w:val="20"/>
    </w:rPr>
  </w:style>
  <w:style w:type="paragraph" w:customStyle="1" w:styleId="FreeForm">
    <w:name w:val="Free Form"/>
    <w:rsid w:val="009854A7"/>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85"/>
    <w:pPr>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utoRedefine/>
    <w:rsid w:val="009854A7"/>
    <w:rPr>
      <w:rFonts w:ascii="Helvetica" w:eastAsia="ヒラギノ角ゴ Pro W3" w:hAnsi="Helvetica" w:cs="Times New Roman"/>
      <w:color w:val="000000"/>
      <w:szCs w:val="20"/>
    </w:rPr>
  </w:style>
  <w:style w:type="paragraph" w:customStyle="1" w:styleId="FreeForm">
    <w:name w:val="Free Form"/>
    <w:rsid w:val="009854A7"/>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452</Words>
  <Characters>2583</Characters>
  <Application>Microsoft Macintosh Word</Application>
  <DocSecurity>0</DocSecurity>
  <Lines>21</Lines>
  <Paragraphs>6</Paragraphs>
  <ScaleCrop>false</ScaleCrop>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Looser</dc:creator>
  <cp:keywords/>
  <dc:description/>
  <cp:lastModifiedBy>Emily Looser</cp:lastModifiedBy>
  <cp:revision>2</cp:revision>
  <cp:lastPrinted>2011-11-06T19:54:00Z</cp:lastPrinted>
  <dcterms:created xsi:type="dcterms:W3CDTF">2011-11-06T19:04:00Z</dcterms:created>
  <dcterms:modified xsi:type="dcterms:W3CDTF">2011-11-06T19:55:00Z</dcterms:modified>
</cp:coreProperties>
</file>